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jc w:val="center"/>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Effects of Cortisol</w:t>
      </w:r>
    </w:p>
    <w:p w:rsidR="000C0B19" w:rsidRPr="002962C2" w:rsidRDefault="000C0B19" w:rsidP="000C0B19">
      <w:pPr>
        <w:spacing w:after="0" w:line="480" w:lineRule="auto"/>
        <w:ind w:firstLine="720"/>
        <w:jc w:val="center"/>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Student’s Name</w:t>
      </w:r>
    </w:p>
    <w:p w:rsidR="000C0B19" w:rsidRPr="002962C2" w:rsidRDefault="000C0B19" w:rsidP="000C0B19">
      <w:pPr>
        <w:spacing w:after="0" w:line="480" w:lineRule="auto"/>
        <w:ind w:firstLine="720"/>
        <w:jc w:val="center"/>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Institutional Affiliation</w:t>
      </w:r>
    </w:p>
    <w:p w:rsidR="000C0B19" w:rsidRPr="002962C2" w:rsidRDefault="00C715AA" w:rsidP="000C0B19">
      <w:pPr>
        <w:spacing w:after="0" w:line="480" w:lineRule="auto"/>
        <w:ind w:firstLine="720"/>
        <w:jc w:val="center"/>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D</w:t>
      </w:r>
      <w:r w:rsidR="000C0B19" w:rsidRPr="002962C2">
        <w:rPr>
          <w:rFonts w:ascii="Times New Roman" w:hAnsi="Times New Roman" w:cs="Times New Roman"/>
          <w:sz w:val="24"/>
          <w:szCs w:val="24"/>
          <w:shd w:val="clear" w:color="auto" w:fill="FFFFFF"/>
        </w:rPr>
        <w:t>ate</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0C0B19" w:rsidRPr="002962C2" w:rsidRDefault="000C0B19" w:rsidP="00C715AA">
      <w:pPr>
        <w:spacing w:after="0" w:line="480" w:lineRule="auto"/>
        <w:rPr>
          <w:rFonts w:ascii="Times New Roman" w:hAnsi="Times New Roman" w:cs="Times New Roman"/>
          <w:sz w:val="24"/>
          <w:szCs w:val="24"/>
          <w:shd w:val="clear" w:color="auto" w:fill="FFFFFF"/>
        </w:rPr>
      </w:pP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p>
    <w:p w:rsidR="00C715AA" w:rsidRPr="002962C2" w:rsidRDefault="00C715AA" w:rsidP="00C715AA">
      <w:pPr>
        <w:spacing w:after="0" w:line="480" w:lineRule="auto"/>
        <w:ind w:firstLine="720"/>
        <w:jc w:val="center"/>
        <w:rPr>
          <w:rFonts w:ascii="Times New Roman" w:hAnsi="Times New Roman" w:cs="Times New Roman"/>
          <w:b/>
          <w:sz w:val="24"/>
          <w:szCs w:val="24"/>
          <w:shd w:val="clear" w:color="auto" w:fill="FFFFFF"/>
        </w:rPr>
      </w:pPr>
      <w:r w:rsidRPr="002962C2">
        <w:rPr>
          <w:rFonts w:ascii="Times New Roman" w:hAnsi="Times New Roman" w:cs="Times New Roman"/>
          <w:b/>
          <w:sz w:val="24"/>
          <w:szCs w:val="24"/>
          <w:shd w:val="clear" w:color="auto" w:fill="FFFFFF"/>
        </w:rPr>
        <w:lastRenderedPageBreak/>
        <w:t>Background</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 xml:space="preserve">Cortisol lists as one of the steroid hormones categorized under glucocorticoid class based on the components. The pharma-names of cortisol change depending on the field of use, such as medicine and zoological contexts.  Cortisol is referred to as hydrocortisone when used for medication and is naturally produced in humans and other animals. Cortisol is mostly produced from the adrenal glands, mainly by the zona fasciculate of the adrenal glands. The steroid hormone is also produced in other parts of the body in small quantities based on the functionality. Cortisol is manufactured and used for medication in hospitals as a steroid hormone. Some exceptional users take cortisol as a drug and record to have several health effects. Students are among the groups that use cortisol as a drug that poses social, psychological, and medical impact. Cortisol is a steroid hormone that is commonly used by students and impacts the social, academic, and health status of the users. The paper analyzes the background of cortisol, effects on students, and the different ways that can be used to teach users about positive and negative aspects of the drug. </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Cortisol is a naturally produced stress hormone in the body that works with specific parts of the brain to control emotions. Cortisol regulates mood, fear, and other stress-related emotions as an alarm system in the body. The adrenal glands receive a message from the brain to instruct on when to produce the hormone. Cortisol plays different roles in the human body, such as controlling the breakdown of carbohydrates, fats, and proteins. The hormone reduces inflammation as it regulates the blood pressure in the body. The amount of glucose increases when cortisol is produced in the body as it communicates with other parts of the body. The production indicates a stress crisis that requires the body to produce glucose and fight back</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 xml:space="preserve">Van </w:t>
      </w:r>
      <w:r w:rsidR="002962C2" w:rsidRPr="002962C2">
        <w:rPr>
          <w:rFonts w:ascii="Times New Roman" w:hAnsi="Times New Roman" w:cs="Times New Roman"/>
          <w:sz w:val="24"/>
          <w:szCs w:val="24"/>
          <w:shd w:val="clear" w:color="auto" w:fill="FFFFFF"/>
        </w:rPr>
        <w:lastRenderedPageBreak/>
        <w:t>Gaasbeck</w:t>
      </w:r>
      <w:r w:rsidR="002962C2" w:rsidRPr="002962C2">
        <w:rPr>
          <w:rFonts w:ascii="Times New Roman" w:hAnsi="Times New Roman" w:cs="Times New Roman"/>
          <w:sz w:val="24"/>
          <w:szCs w:val="24"/>
          <w:shd w:val="clear" w:color="auto" w:fill="FFFFFF"/>
        </w:rPr>
        <w:t xml:space="preserve"> et al, 2017)</w:t>
      </w:r>
      <w:r w:rsidRPr="002962C2">
        <w:rPr>
          <w:rFonts w:ascii="Times New Roman" w:hAnsi="Times New Roman" w:cs="Times New Roman"/>
          <w:sz w:val="24"/>
          <w:szCs w:val="24"/>
          <w:shd w:val="clear" w:color="auto" w:fill="FFFFFF"/>
        </w:rPr>
        <w:t xml:space="preserve">. Glucose production acts as an energy booster to handle stress and control emotions that vary based on the external environment. </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The natural production of cortisol works under control by specific conditions such as blood concentration. The excessive production of cortisol is toxic to the body and can lead to serious medical conditions. The brain, hypothalamus, and pituitary gland control the production by sensing the amount of the hormone in the blood. The specific brain parts send signals to the adrenal glands when the amount of cortisol is low in the blood to stimulate production. The adrenal glands fine-tune the amount produced to avoid excess, which is toxic and can lead to chronic conditions such as high blood pressure</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Parlak</w:t>
      </w:r>
      <w:r w:rsidR="002962C2" w:rsidRPr="002962C2">
        <w:rPr>
          <w:rFonts w:ascii="Times New Roman" w:hAnsi="Times New Roman" w:cs="Times New Roman"/>
          <w:sz w:val="24"/>
          <w:szCs w:val="24"/>
          <w:shd w:val="clear" w:color="auto" w:fill="FFFFFF"/>
        </w:rPr>
        <w:t xml:space="preserve"> et al, 2018)</w:t>
      </w:r>
      <w:r w:rsidRPr="002962C2">
        <w:rPr>
          <w:rFonts w:ascii="Times New Roman" w:hAnsi="Times New Roman" w:cs="Times New Roman"/>
          <w:sz w:val="24"/>
          <w:szCs w:val="24"/>
          <w:shd w:val="clear" w:color="auto" w:fill="FFFFFF"/>
        </w:rPr>
        <w:t xml:space="preserve">. The specific use of cortisol is determined by receptors based on the need for the hormone in different parts of the body. The medical complication in the brain or adrenal glands can cause excessive production of cortisol in the body leading to a crushing syndrome. </w:t>
      </w:r>
    </w:p>
    <w:p w:rsidR="000C0B19" w:rsidRPr="002962C2" w:rsidRDefault="000C0B19" w:rsidP="00C715AA">
      <w:pPr>
        <w:spacing w:after="0" w:line="480" w:lineRule="auto"/>
        <w:ind w:firstLine="720"/>
        <w:jc w:val="center"/>
        <w:rPr>
          <w:rFonts w:ascii="Times New Roman" w:hAnsi="Times New Roman" w:cs="Times New Roman"/>
          <w:b/>
          <w:sz w:val="24"/>
          <w:szCs w:val="24"/>
          <w:shd w:val="clear" w:color="auto" w:fill="FFFFFF"/>
        </w:rPr>
      </w:pPr>
      <w:r w:rsidRPr="002962C2">
        <w:rPr>
          <w:rFonts w:ascii="Times New Roman" w:hAnsi="Times New Roman" w:cs="Times New Roman"/>
          <w:b/>
          <w:sz w:val="24"/>
          <w:szCs w:val="24"/>
          <w:shd w:val="clear" w:color="auto" w:fill="FFFFFF"/>
        </w:rPr>
        <w:t>Effects on Students</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 xml:space="preserve">Cortisol has both positive and negative effects on students depending on the quantity consumed in the body. Some of the positive effects of cortisol among students are the regulation of some metabolic processes and immune response. Cortisol boosts the functionality of the immune by preventing the release of inflammatory substances in the body. Cortisol reduces the level of inflammation in different body parts by treating B-cell mediated antibody responses that lead to over activities. For instance, the steroid hormone prevents allergies and other inflammatory diseases that are likely to affect the academic performance of students. Medical prescription of low-potency hydrocortisone is prescribed among students with common skin conditions such as rashes and eczema. Cortisol regulates some essential metabolic activities in the body of students that, in return, improve academic performance. The hormone stimulates </w:t>
      </w:r>
      <w:r w:rsidRPr="002962C2">
        <w:rPr>
          <w:rFonts w:ascii="Times New Roman" w:hAnsi="Times New Roman" w:cs="Times New Roman"/>
          <w:sz w:val="24"/>
          <w:szCs w:val="24"/>
          <w:shd w:val="clear" w:color="auto" w:fill="FFFFFF"/>
        </w:rPr>
        <w:lastRenderedPageBreak/>
        <w:t>gluconeogenesis and proteolysis, which boosts the energy required for the academic concentration. Students require energy to concentrate in class, which is highly promoted by cortisol</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Parlak</w:t>
      </w:r>
      <w:r w:rsidR="002962C2" w:rsidRPr="002962C2">
        <w:rPr>
          <w:rFonts w:ascii="Times New Roman" w:hAnsi="Times New Roman" w:cs="Times New Roman"/>
          <w:sz w:val="24"/>
          <w:szCs w:val="24"/>
          <w:shd w:val="clear" w:color="auto" w:fill="FFFFFF"/>
        </w:rPr>
        <w:t xml:space="preserve"> et </w:t>
      </w:r>
      <w:bookmarkStart w:id="0" w:name="_GoBack"/>
      <w:bookmarkEnd w:id="0"/>
      <w:r w:rsidR="002962C2" w:rsidRPr="002962C2">
        <w:rPr>
          <w:rFonts w:ascii="Times New Roman" w:hAnsi="Times New Roman" w:cs="Times New Roman"/>
          <w:sz w:val="24"/>
          <w:szCs w:val="24"/>
          <w:shd w:val="clear" w:color="auto" w:fill="FFFFFF"/>
        </w:rPr>
        <w:t>al, 2018)</w:t>
      </w:r>
      <w:r w:rsidRPr="002962C2">
        <w:rPr>
          <w:rFonts w:ascii="Times New Roman" w:hAnsi="Times New Roman" w:cs="Times New Roman"/>
          <w:sz w:val="24"/>
          <w:szCs w:val="24"/>
          <w:shd w:val="clear" w:color="auto" w:fill="FFFFFF"/>
        </w:rPr>
        <w:t>. The positive effects of cortisol among students are subject to the amount taken through medical prescription</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Cortisol is a drug that students commonly abuse despite its natural production in the body, which leads to adverse effects. Cortisol is manufactured for medicinal reasons, but some students tend to overuse the drug as a stimulant. The drug has neurotransmission effects, which make students increase the tendency of abuse. The common impact of using cortisol is addiction among students, which leads to excessive consumption. Addiction affects the social, academic, and psychological state of the students. Some of the users find it challenging to concentrate academically without the drug, which leads to underperformance. Cortisol is highly addictive as it affects the nervous and endocrine system of the body. The concentration of students addicted to cortisol is low as brain functions are affected due to the varying amount of the drug. Addiction can cause financial complications as the student will continuously need money to buy the pills</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Sudheimer</w:t>
      </w:r>
      <w:r w:rsidR="002962C2" w:rsidRPr="002962C2">
        <w:rPr>
          <w:rFonts w:ascii="Times New Roman" w:hAnsi="Times New Roman" w:cs="Times New Roman"/>
          <w:sz w:val="24"/>
          <w:szCs w:val="24"/>
          <w:shd w:val="clear" w:color="auto" w:fill="FFFFFF"/>
        </w:rPr>
        <w:t xml:space="preserve"> et al, 2019)</w:t>
      </w:r>
      <w:r w:rsidRPr="002962C2">
        <w:rPr>
          <w:rFonts w:ascii="Times New Roman" w:hAnsi="Times New Roman" w:cs="Times New Roman"/>
          <w:sz w:val="24"/>
          <w:szCs w:val="24"/>
          <w:shd w:val="clear" w:color="auto" w:fill="FFFFFF"/>
        </w:rPr>
        <w:t xml:space="preserve">. Cortisol is most countries is used for medical purposes, thus limited and expensively priced. Students spend a lot of money to cope up with the addiction effects, which can lead to anti-social habits such as theft. </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 xml:space="preserve">The excessive consumption of cortisol affects the cardiovascular health of students as it increases the blood pressure. Cortisol increases blood pressure by constricting the vessels, which leads to a heart attack. The intake of cortisol into the body increases the demand for oxygen, which in turn causes the blood vessels to constrict and increase the pressure. The continuous high-pressure overtime damages the blood vessels of the students, which can lead to a heart attack. High blood pressure is a chronic disease that affects the general performance of the </w:t>
      </w:r>
      <w:r w:rsidRPr="002962C2">
        <w:rPr>
          <w:rFonts w:ascii="Times New Roman" w:hAnsi="Times New Roman" w:cs="Times New Roman"/>
          <w:sz w:val="24"/>
          <w:szCs w:val="24"/>
          <w:shd w:val="clear" w:color="auto" w:fill="FFFFFF"/>
        </w:rPr>
        <w:lastRenderedPageBreak/>
        <w:t>students and expensive to manage. The cardiac system lists as one of the essential organs in the body that have minimal treatment methods</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Powel</w:t>
      </w:r>
      <w:r w:rsidR="002962C2" w:rsidRPr="002962C2">
        <w:rPr>
          <w:rFonts w:ascii="Times New Roman" w:hAnsi="Times New Roman" w:cs="Times New Roman"/>
          <w:sz w:val="24"/>
          <w:szCs w:val="24"/>
          <w:shd w:val="clear" w:color="auto" w:fill="FFFFFF"/>
        </w:rPr>
        <w:t>l et al, 20117)</w:t>
      </w:r>
      <w:r w:rsidRPr="002962C2">
        <w:rPr>
          <w:rFonts w:ascii="Times New Roman" w:hAnsi="Times New Roman" w:cs="Times New Roman"/>
          <w:sz w:val="24"/>
          <w:szCs w:val="24"/>
          <w:shd w:val="clear" w:color="auto" w:fill="FFFFFF"/>
        </w:rPr>
        <w:t xml:space="preserve">. Most students suffering from cardiac complications due to excessive cortisol use end up losing a chance to education. The statistical records in the United States show that cortisol falls under the second rank after dopamine among drugs that affect the academic health of students. </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 xml:space="preserve">The academic performance of students depends on the memory state, which is highly affected by the use of cortisol as a drug. Cortisol affects the memory of a student as it works with adrenaline to make memories that are short-termed. The continuous creation of short-termed emotional memories affects the ability of a student to remember class teachings. Students under the influence of cortisol in the blood have a high tendency of forgetting and coordinating in class. The students have minimal control over their future as the drug components affect long-term concentrations and memory capacity. The long-term use of cortisol affects the brain by damaging the hippocampus cells that cause impaired learning. Students experience coordination problems as brain functionality is affected by excess exposure to cortisol.  The effect makes it difficult for students to understand and remember the facts taught in class. </w:t>
      </w:r>
    </w:p>
    <w:p w:rsidR="000C0B19" w:rsidRPr="002962C2" w:rsidRDefault="000C0B19" w:rsidP="00C715AA">
      <w:pPr>
        <w:spacing w:after="0" w:line="480" w:lineRule="auto"/>
        <w:ind w:firstLine="720"/>
        <w:jc w:val="center"/>
        <w:rPr>
          <w:rFonts w:ascii="Times New Roman" w:hAnsi="Times New Roman" w:cs="Times New Roman"/>
          <w:b/>
          <w:sz w:val="24"/>
          <w:szCs w:val="24"/>
          <w:shd w:val="clear" w:color="auto" w:fill="FFFFFF"/>
        </w:rPr>
      </w:pPr>
      <w:r w:rsidRPr="002962C2">
        <w:rPr>
          <w:rFonts w:ascii="Times New Roman" w:hAnsi="Times New Roman" w:cs="Times New Roman"/>
          <w:b/>
          <w:sz w:val="24"/>
          <w:szCs w:val="24"/>
          <w:shd w:val="clear" w:color="auto" w:fill="FFFFFF"/>
        </w:rPr>
        <w:t>How to Teach it to Students</w:t>
      </w:r>
    </w:p>
    <w:p w:rsidR="000C0B19"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 xml:space="preserve">Cortisol is an essential subject that students must learn and understand its nature to avoid negative impacts. Tutors can use different methods to teach students on cortisol and its implications to the human body. For instance, the use of scientific research paper on the natural and artificial production of cortisol can be used to teach; the structure of cortisol, effects on the human body, medical use, and disorders associated with its overproduction. The scientific paper should describe the chemical components in the drug and how each affects different parts of the body. The extraction of cortisol and administration from artificial sources is an essential segment </w:t>
      </w:r>
      <w:r w:rsidRPr="002962C2">
        <w:rPr>
          <w:rFonts w:ascii="Times New Roman" w:hAnsi="Times New Roman" w:cs="Times New Roman"/>
          <w:sz w:val="24"/>
          <w:szCs w:val="24"/>
          <w:shd w:val="clear" w:color="auto" w:fill="FFFFFF"/>
        </w:rPr>
        <w:lastRenderedPageBreak/>
        <w:t xml:space="preserve">of the subject that students must learn. The forms of administration of cortisol and how it affects the nervous system are discussed in the medical publications to educate students. The medical papers illustrate the positive and negative effects of cortisol in the human body. The quantity of cortisol affects the impacts as the hypothalamus and pituitary glands sense to send signals to the adrenal glands. </w:t>
      </w:r>
    </w:p>
    <w:p w:rsidR="00C715AA" w:rsidRPr="002962C2" w:rsidRDefault="000C0B19" w:rsidP="000C0B19">
      <w:pPr>
        <w:spacing w:after="0" w:line="480" w:lineRule="auto"/>
        <w:ind w:firstLine="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Tutors can consider using scientifically proven experiments to demonstrate the structure of cortisol and how it is used as a steroid to correct hormonal imbalance. Hormonal imbalance is a common problem in the medical field, as evident by numerous publications that can be used to teach students. The experiments can also indicate some of the types of food rich in cortisol and how to avoid excessive consumption. The subject of addiction through psychological counseling and the use of scientific publications is essential to students. Most young people struggle with addiction to cortisol, which leads to advanced problems such as chronic diseases and memory loss. Students should be taught how to deal with the habit of cortisol as a drug to improve their academic and general life</w:t>
      </w:r>
      <w:r w:rsidR="002962C2" w:rsidRPr="002962C2">
        <w:rPr>
          <w:rFonts w:ascii="Times New Roman" w:hAnsi="Times New Roman" w:cs="Times New Roman"/>
          <w:sz w:val="24"/>
          <w:szCs w:val="24"/>
          <w:shd w:val="clear" w:color="auto" w:fill="FFFFFF"/>
        </w:rPr>
        <w:t xml:space="preserve"> (</w:t>
      </w:r>
      <w:r w:rsidR="002962C2" w:rsidRPr="002962C2">
        <w:rPr>
          <w:rFonts w:ascii="Times New Roman" w:hAnsi="Times New Roman" w:cs="Times New Roman"/>
          <w:sz w:val="24"/>
          <w:szCs w:val="24"/>
          <w:shd w:val="clear" w:color="auto" w:fill="FFFFFF"/>
        </w:rPr>
        <w:t>Sudheimer</w:t>
      </w:r>
      <w:r w:rsidR="002962C2" w:rsidRPr="002962C2">
        <w:rPr>
          <w:rFonts w:ascii="Times New Roman" w:hAnsi="Times New Roman" w:cs="Times New Roman"/>
          <w:sz w:val="24"/>
          <w:szCs w:val="24"/>
          <w:shd w:val="clear" w:color="auto" w:fill="FFFFFF"/>
        </w:rPr>
        <w:t xml:space="preserve"> et al, 2019)</w:t>
      </w:r>
      <w:r w:rsidRPr="002962C2">
        <w:rPr>
          <w:rFonts w:ascii="Times New Roman" w:hAnsi="Times New Roman" w:cs="Times New Roman"/>
          <w:sz w:val="24"/>
          <w:szCs w:val="24"/>
          <w:shd w:val="clear" w:color="auto" w:fill="FFFFFF"/>
        </w:rPr>
        <w:t>. In conclusion, cortisol as a steroid hormone has both positive and negative effects on students based on the quantity of production with lessons offered through scientific papers and experiments.</w:t>
      </w:r>
    </w:p>
    <w:p w:rsidR="00C715AA" w:rsidRPr="002962C2" w:rsidRDefault="00C715AA"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2962C2" w:rsidP="000C0B19">
      <w:pPr>
        <w:spacing w:after="0" w:line="480" w:lineRule="auto"/>
        <w:ind w:firstLine="720"/>
        <w:rPr>
          <w:rFonts w:ascii="Times New Roman" w:hAnsi="Times New Roman" w:cs="Times New Roman"/>
          <w:sz w:val="24"/>
          <w:szCs w:val="24"/>
          <w:shd w:val="clear" w:color="auto" w:fill="FFFFFF"/>
        </w:rPr>
      </w:pPr>
    </w:p>
    <w:p w:rsidR="002962C2" w:rsidRPr="002962C2" w:rsidRDefault="00C715AA" w:rsidP="002962C2">
      <w:pPr>
        <w:spacing w:after="0" w:line="480" w:lineRule="auto"/>
        <w:ind w:firstLine="720"/>
        <w:jc w:val="center"/>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lastRenderedPageBreak/>
        <w:t>References</w:t>
      </w:r>
    </w:p>
    <w:p w:rsidR="002962C2" w:rsidRPr="002962C2" w:rsidRDefault="002962C2" w:rsidP="002962C2">
      <w:pPr>
        <w:spacing w:after="0" w:line="480" w:lineRule="auto"/>
        <w:ind w:left="720" w:hanging="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Parlak, O., Keene, S. T., Marais, A., Curto, V. F., &amp; Salleo, A. (2018). Molecularly selective nanoporous membrane-based wearable organic electrochemical device for noninvasive cortisol sensing. </w:t>
      </w:r>
      <w:r w:rsidRPr="002962C2">
        <w:rPr>
          <w:rFonts w:ascii="Times New Roman" w:hAnsi="Times New Roman" w:cs="Times New Roman"/>
          <w:i/>
          <w:iCs/>
          <w:sz w:val="24"/>
          <w:szCs w:val="24"/>
          <w:shd w:val="clear" w:color="auto" w:fill="FFFFFF"/>
        </w:rPr>
        <w:t>Science advances</w:t>
      </w:r>
      <w:r w:rsidRPr="002962C2">
        <w:rPr>
          <w:rFonts w:ascii="Times New Roman" w:hAnsi="Times New Roman" w:cs="Times New Roman"/>
          <w:sz w:val="24"/>
          <w:szCs w:val="24"/>
          <w:shd w:val="clear" w:color="auto" w:fill="FFFFFF"/>
        </w:rPr>
        <w:t>, </w:t>
      </w:r>
      <w:r w:rsidRPr="002962C2">
        <w:rPr>
          <w:rFonts w:ascii="Times New Roman" w:hAnsi="Times New Roman" w:cs="Times New Roman"/>
          <w:i/>
          <w:iCs/>
          <w:sz w:val="24"/>
          <w:szCs w:val="24"/>
          <w:shd w:val="clear" w:color="auto" w:fill="FFFFFF"/>
        </w:rPr>
        <w:t>4</w:t>
      </w:r>
      <w:r w:rsidRPr="002962C2">
        <w:rPr>
          <w:rFonts w:ascii="Times New Roman" w:hAnsi="Times New Roman" w:cs="Times New Roman"/>
          <w:sz w:val="24"/>
          <w:szCs w:val="24"/>
          <w:shd w:val="clear" w:color="auto" w:fill="FFFFFF"/>
        </w:rPr>
        <w:t>(7), eaar2904.</w:t>
      </w:r>
    </w:p>
    <w:p w:rsidR="002962C2" w:rsidRPr="002962C2" w:rsidRDefault="002962C2" w:rsidP="002962C2">
      <w:pPr>
        <w:spacing w:after="0" w:line="480" w:lineRule="auto"/>
        <w:ind w:left="720" w:hanging="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Powell, B., Nason, G. P., Angelini, G. D., Lightman, S. L., &amp; Gibbison, B. (2017). Optimal sampling frequency of serum cortisol concentrations after cardiac surgery. </w:t>
      </w:r>
      <w:r w:rsidRPr="002962C2">
        <w:rPr>
          <w:rFonts w:ascii="Times New Roman" w:hAnsi="Times New Roman" w:cs="Times New Roman"/>
          <w:i/>
          <w:iCs/>
          <w:sz w:val="24"/>
          <w:szCs w:val="24"/>
          <w:shd w:val="clear" w:color="auto" w:fill="FFFFFF"/>
        </w:rPr>
        <w:t>Critical care medicine</w:t>
      </w:r>
      <w:r w:rsidRPr="002962C2">
        <w:rPr>
          <w:rFonts w:ascii="Times New Roman" w:hAnsi="Times New Roman" w:cs="Times New Roman"/>
          <w:sz w:val="24"/>
          <w:szCs w:val="24"/>
          <w:shd w:val="clear" w:color="auto" w:fill="FFFFFF"/>
        </w:rPr>
        <w:t>, </w:t>
      </w:r>
      <w:r w:rsidRPr="002962C2">
        <w:rPr>
          <w:rFonts w:ascii="Times New Roman" w:hAnsi="Times New Roman" w:cs="Times New Roman"/>
          <w:i/>
          <w:iCs/>
          <w:sz w:val="24"/>
          <w:szCs w:val="24"/>
          <w:shd w:val="clear" w:color="auto" w:fill="FFFFFF"/>
        </w:rPr>
        <w:t>45</w:t>
      </w:r>
      <w:r w:rsidRPr="002962C2">
        <w:rPr>
          <w:rFonts w:ascii="Times New Roman" w:hAnsi="Times New Roman" w:cs="Times New Roman"/>
          <w:sz w:val="24"/>
          <w:szCs w:val="24"/>
          <w:shd w:val="clear" w:color="auto" w:fill="FFFFFF"/>
        </w:rPr>
        <w:t>(10), e1103.</w:t>
      </w:r>
    </w:p>
    <w:p w:rsidR="002962C2" w:rsidRPr="002962C2" w:rsidRDefault="002962C2" w:rsidP="002962C2">
      <w:pPr>
        <w:spacing w:after="0" w:line="480" w:lineRule="auto"/>
        <w:ind w:left="720" w:hanging="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Sudheimer, K., Duvio, D., James, D., Heinemeyer, E., Pirog, S., Williams, N., &amp; Schatzberg, A. (2019). F140. The Effects of Cortisol Administration on Emotion, Stress Reactivity, and Brain Activity in Depression. </w:t>
      </w:r>
      <w:r w:rsidRPr="002962C2">
        <w:rPr>
          <w:rFonts w:ascii="Times New Roman" w:hAnsi="Times New Roman" w:cs="Times New Roman"/>
          <w:i/>
          <w:iCs/>
          <w:sz w:val="24"/>
          <w:szCs w:val="24"/>
          <w:shd w:val="clear" w:color="auto" w:fill="FFFFFF"/>
        </w:rPr>
        <w:t>Biological Psychiatry</w:t>
      </w:r>
      <w:r w:rsidRPr="002962C2">
        <w:rPr>
          <w:rFonts w:ascii="Times New Roman" w:hAnsi="Times New Roman" w:cs="Times New Roman"/>
          <w:sz w:val="24"/>
          <w:szCs w:val="24"/>
          <w:shd w:val="clear" w:color="auto" w:fill="FFFFFF"/>
        </w:rPr>
        <w:t>, </w:t>
      </w:r>
      <w:r w:rsidRPr="002962C2">
        <w:rPr>
          <w:rFonts w:ascii="Times New Roman" w:hAnsi="Times New Roman" w:cs="Times New Roman"/>
          <w:i/>
          <w:iCs/>
          <w:sz w:val="24"/>
          <w:szCs w:val="24"/>
          <w:shd w:val="clear" w:color="auto" w:fill="FFFFFF"/>
        </w:rPr>
        <w:t>85</w:t>
      </w:r>
      <w:r w:rsidRPr="002962C2">
        <w:rPr>
          <w:rFonts w:ascii="Times New Roman" w:hAnsi="Times New Roman" w:cs="Times New Roman"/>
          <w:sz w:val="24"/>
          <w:szCs w:val="24"/>
          <w:shd w:val="clear" w:color="auto" w:fill="FFFFFF"/>
        </w:rPr>
        <w:t>(10), S267.</w:t>
      </w:r>
    </w:p>
    <w:p w:rsidR="002962C2" w:rsidRPr="002962C2" w:rsidRDefault="002962C2" w:rsidP="002962C2">
      <w:pPr>
        <w:spacing w:after="0" w:line="480" w:lineRule="auto"/>
        <w:ind w:left="720" w:hanging="720"/>
        <w:rPr>
          <w:rFonts w:ascii="Times New Roman" w:hAnsi="Times New Roman" w:cs="Times New Roman"/>
          <w:sz w:val="24"/>
          <w:szCs w:val="24"/>
          <w:shd w:val="clear" w:color="auto" w:fill="FFFFFF"/>
        </w:rPr>
      </w:pPr>
      <w:r w:rsidRPr="002962C2">
        <w:rPr>
          <w:rFonts w:ascii="Times New Roman" w:hAnsi="Times New Roman" w:cs="Times New Roman"/>
          <w:sz w:val="24"/>
          <w:szCs w:val="24"/>
          <w:shd w:val="clear" w:color="auto" w:fill="FFFFFF"/>
        </w:rPr>
        <w:t>Van Gaasbeck, J., Panthee, J., Owens, C., Malla, R., Edelman, S., &amp; DelFerro, J. (2017). Sleep, perceived stress, and salivary cortisol response in undergraduate students. </w:t>
      </w:r>
      <w:r w:rsidRPr="002962C2">
        <w:rPr>
          <w:rFonts w:ascii="Times New Roman" w:hAnsi="Times New Roman" w:cs="Times New Roman"/>
          <w:i/>
          <w:iCs/>
          <w:sz w:val="24"/>
          <w:szCs w:val="24"/>
          <w:shd w:val="clear" w:color="auto" w:fill="FFFFFF"/>
        </w:rPr>
        <w:t>Journal of Undergraduate Research (JOURney)</w:t>
      </w:r>
      <w:r w:rsidRPr="002962C2">
        <w:rPr>
          <w:rFonts w:ascii="Times New Roman" w:hAnsi="Times New Roman" w:cs="Times New Roman"/>
          <w:sz w:val="24"/>
          <w:szCs w:val="24"/>
          <w:shd w:val="clear" w:color="auto" w:fill="FFFFFF"/>
        </w:rPr>
        <w:t>, </w:t>
      </w:r>
      <w:r w:rsidRPr="002962C2">
        <w:rPr>
          <w:rFonts w:ascii="Times New Roman" w:hAnsi="Times New Roman" w:cs="Times New Roman"/>
          <w:i/>
          <w:iCs/>
          <w:sz w:val="24"/>
          <w:szCs w:val="24"/>
          <w:shd w:val="clear" w:color="auto" w:fill="FFFFFF"/>
        </w:rPr>
        <w:t>1</w:t>
      </w:r>
      <w:r w:rsidRPr="002962C2">
        <w:rPr>
          <w:rFonts w:ascii="Times New Roman" w:hAnsi="Times New Roman" w:cs="Times New Roman"/>
          <w:sz w:val="24"/>
          <w:szCs w:val="24"/>
          <w:shd w:val="clear" w:color="auto" w:fill="FFFFFF"/>
        </w:rPr>
        <w:t>, 42-49.</w:t>
      </w:r>
    </w:p>
    <w:sectPr w:rsidR="002962C2" w:rsidRPr="002962C2" w:rsidSect="00C715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B19" w:rsidRDefault="000C0B19" w:rsidP="000C0B19">
      <w:pPr>
        <w:spacing w:after="0" w:line="240" w:lineRule="auto"/>
      </w:pPr>
      <w:r>
        <w:separator/>
      </w:r>
    </w:p>
  </w:endnote>
  <w:endnote w:type="continuationSeparator" w:id="0">
    <w:p w:rsidR="000C0B19" w:rsidRDefault="000C0B19" w:rsidP="000C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B19" w:rsidRDefault="000C0B19" w:rsidP="000C0B19">
      <w:pPr>
        <w:spacing w:after="0" w:line="240" w:lineRule="auto"/>
      </w:pPr>
      <w:r>
        <w:separator/>
      </w:r>
    </w:p>
  </w:footnote>
  <w:footnote w:type="continuationSeparator" w:id="0">
    <w:p w:rsidR="000C0B19" w:rsidRDefault="000C0B19" w:rsidP="000C0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5280046"/>
      <w:docPartObj>
        <w:docPartGallery w:val="Page Numbers (Top of Page)"/>
        <w:docPartUnique/>
      </w:docPartObj>
    </w:sdtPr>
    <w:sdtEndPr>
      <w:rPr>
        <w:noProof/>
      </w:rPr>
    </w:sdtEndPr>
    <w:sdtContent>
      <w:p w:rsidR="000C0B19" w:rsidRPr="000C0B19" w:rsidRDefault="000C0B19">
        <w:pPr>
          <w:pStyle w:val="Header"/>
          <w:jc w:val="right"/>
          <w:rPr>
            <w:rFonts w:ascii="Times New Roman" w:hAnsi="Times New Roman" w:cs="Times New Roman"/>
            <w:sz w:val="24"/>
            <w:szCs w:val="24"/>
          </w:rPr>
        </w:pPr>
        <w:r w:rsidRPr="000C0B19">
          <w:rPr>
            <w:rFonts w:ascii="Times New Roman" w:hAnsi="Times New Roman" w:cs="Times New Roman"/>
            <w:sz w:val="24"/>
            <w:szCs w:val="24"/>
          </w:rPr>
          <w:t>EFFECTS OF CORTISOL</w:t>
        </w:r>
        <w:r>
          <w:rPr>
            <w:rFonts w:ascii="Times New Roman" w:hAnsi="Times New Roman" w:cs="Times New Roman"/>
            <w:sz w:val="24"/>
            <w:szCs w:val="24"/>
          </w:rPr>
          <w:t xml:space="preserve">                                                                                                           </w:t>
        </w:r>
        <w:r w:rsidR="00C715AA">
          <w:rPr>
            <w:rFonts w:ascii="Times New Roman" w:hAnsi="Times New Roman" w:cs="Times New Roman"/>
            <w:sz w:val="24"/>
            <w:szCs w:val="24"/>
          </w:rPr>
          <w:t xml:space="preserve">   </w:t>
        </w:r>
        <w:r w:rsidRPr="000C0B19">
          <w:rPr>
            <w:rFonts w:ascii="Times New Roman" w:hAnsi="Times New Roman" w:cs="Times New Roman"/>
            <w:sz w:val="24"/>
            <w:szCs w:val="24"/>
          </w:rPr>
          <w:fldChar w:fldCharType="begin"/>
        </w:r>
        <w:r w:rsidRPr="000C0B19">
          <w:rPr>
            <w:rFonts w:ascii="Times New Roman" w:hAnsi="Times New Roman" w:cs="Times New Roman"/>
            <w:sz w:val="24"/>
            <w:szCs w:val="24"/>
          </w:rPr>
          <w:instrText xml:space="preserve"> PAGE   \* MERGEFORMAT </w:instrText>
        </w:r>
        <w:r w:rsidRPr="000C0B19">
          <w:rPr>
            <w:rFonts w:ascii="Times New Roman" w:hAnsi="Times New Roman" w:cs="Times New Roman"/>
            <w:sz w:val="24"/>
            <w:szCs w:val="24"/>
          </w:rPr>
          <w:fldChar w:fldCharType="separate"/>
        </w:r>
        <w:r w:rsidR="002962C2">
          <w:rPr>
            <w:rFonts w:ascii="Times New Roman" w:hAnsi="Times New Roman" w:cs="Times New Roman"/>
            <w:noProof/>
            <w:sz w:val="24"/>
            <w:szCs w:val="24"/>
          </w:rPr>
          <w:t>7</w:t>
        </w:r>
        <w:r w:rsidRPr="000C0B19">
          <w:rPr>
            <w:rFonts w:ascii="Times New Roman" w:hAnsi="Times New Roman" w:cs="Times New Roman"/>
            <w:noProof/>
            <w:sz w:val="24"/>
            <w:szCs w:val="24"/>
          </w:rPr>
          <w:fldChar w:fldCharType="end"/>
        </w:r>
      </w:p>
    </w:sdtContent>
  </w:sdt>
  <w:p w:rsidR="000C0B19" w:rsidRDefault="000C0B1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B19" w:rsidRPr="00C715AA" w:rsidRDefault="00C715AA">
    <w:pPr>
      <w:pStyle w:val="Header"/>
      <w:rPr>
        <w:rFonts w:ascii="Times New Roman" w:hAnsi="Times New Roman" w:cs="Times New Roman"/>
        <w:sz w:val="24"/>
        <w:szCs w:val="24"/>
      </w:rPr>
    </w:pPr>
    <w:r w:rsidRPr="00C715AA">
      <w:rPr>
        <w:rFonts w:ascii="Times New Roman" w:hAnsi="Times New Roman" w:cs="Times New Roman"/>
        <w:sz w:val="24"/>
        <w:szCs w:val="24"/>
      </w:rPr>
      <w:t>Running head: EFFECTS OF CORTISOL</w:t>
    </w:r>
    <w:r>
      <w:rPr>
        <w:rFonts w:ascii="Times New Roman" w:hAnsi="Times New Roman" w:cs="Times New Roman"/>
        <w:sz w:val="24"/>
        <w:szCs w:val="24"/>
      </w:rPr>
      <w:t xml:space="preserve">                                                                                    </w:t>
    </w:r>
    <w:r w:rsidRPr="00C715AA">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6BE4"/>
    <w:multiLevelType w:val="multilevel"/>
    <w:tmpl w:val="925A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E0606"/>
    <w:multiLevelType w:val="multilevel"/>
    <w:tmpl w:val="6F72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617"/>
    <w:rsid w:val="0001682F"/>
    <w:rsid w:val="000C0B19"/>
    <w:rsid w:val="000C7201"/>
    <w:rsid w:val="00125B52"/>
    <w:rsid w:val="00175403"/>
    <w:rsid w:val="001C00C5"/>
    <w:rsid w:val="002962C2"/>
    <w:rsid w:val="00356BB2"/>
    <w:rsid w:val="00361CC2"/>
    <w:rsid w:val="0037066B"/>
    <w:rsid w:val="00503318"/>
    <w:rsid w:val="006244A2"/>
    <w:rsid w:val="00644219"/>
    <w:rsid w:val="006452D6"/>
    <w:rsid w:val="00696D07"/>
    <w:rsid w:val="006B5617"/>
    <w:rsid w:val="007C47F8"/>
    <w:rsid w:val="008A6F75"/>
    <w:rsid w:val="009E3CF0"/>
    <w:rsid w:val="00A77D9A"/>
    <w:rsid w:val="00AB5E85"/>
    <w:rsid w:val="00C3518B"/>
    <w:rsid w:val="00C715AA"/>
    <w:rsid w:val="00D90C7A"/>
    <w:rsid w:val="00DF231A"/>
    <w:rsid w:val="00E7641A"/>
    <w:rsid w:val="00ED788C"/>
    <w:rsid w:val="00F63765"/>
    <w:rsid w:val="00FB0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6C9"/>
  <w15:chartTrackingRefBased/>
  <w15:docId w15:val="{E7F732CB-A3F8-4F26-BB0A-8CB58556C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5B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5B52"/>
    <w:rPr>
      <w:color w:val="0000FF"/>
      <w:u w:val="single"/>
    </w:rPr>
  </w:style>
  <w:style w:type="paragraph" w:styleId="Header">
    <w:name w:val="header"/>
    <w:basedOn w:val="Normal"/>
    <w:link w:val="HeaderChar"/>
    <w:uiPriority w:val="99"/>
    <w:unhideWhenUsed/>
    <w:rsid w:val="000C0B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B19"/>
  </w:style>
  <w:style w:type="paragraph" w:styleId="Footer">
    <w:name w:val="footer"/>
    <w:basedOn w:val="Normal"/>
    <w:link w:val="FooterChar"/>
    <w:uiPriority w:val="99"/>
    <w:unhideWhenUsed/>
    <w:rsid w:val="000C0B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721893">
      <w:bodyDiv w:val="1"/>
      <w:marLeft w:val="0"/>
      <w:marRight w:val="0"/>
      <w:marTop w:val="0"/>
      <w:marBottom w:val="0"/>
      <w:divBdr>
        <w:top w:val="none" w:sz="0" w:space="0" w:color="auto"/>
        <w:left w:val="none" w:sz="0" w:space="0" w:color="auto"/>
        <w:bottom w:val="none" w:sz="0" w:space="0" w:color="auto"/>
        <w:right w:val="none" w:sz="0" w:space="0" w:color="auto"/>
      </w:divBdr>
    </w:div>
    <w:div w:id="395275489">
      <w:bodyDiv w:val="1"/>
      <w:marLeft w:val="0"/>
      <w:marRight w:val="0"/>
      <w:marTop w:val="0"/>
      <w:marBottom w:val="0"/>
      <w:divBdr>
        <w:top w:val="none" w:sz="0" w:space="0" w:color="auto"/>
        <w:left w:val="none" w:sz="0" w:space="0" w:color="auto"/>
        <w:bottom w:val="none" w:sz="0" w:space="0" w:color="auto"/>
        <w:right w:val="none" w:sz="0" w:space="0" w:color="auto"/>
      </w:divBdr>
    </w:div>
    <w:div w:id="50155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7</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2020-05-05T13:35:00Z</dcterms:created>
  <dcterms:modified xsi:type="dcterms:W3CDTF">2020-05-05T16:52:00Z</dcterms:modified>
</cp:coreProperties>
</file>